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1F9C7" w14:textId="77777777" w:rsidR="00C170DA" w:rsidRPr="0023446E" w:rsidRDefault="00C170DA" w:rsidP="00B155C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5172775" w14:textId="1451AF83" w:rsidR="006C0808" w:rsidRDefault="006C0808" w:rsidP="006C0808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6C0808">
        <w:rPr>
          <w:rFonts w:ascii="Arial" w:hAnsi="Arial" w:cs="Arial"/>
          <w:bCs/>
          <w:color w:val="000000" w:themeColor="text1"/>
          <w:sz w:val="24"/>
          <w:szCs w:val="24"/>
        </w:rPr>
        <w:t>Załącznik nr 1 do Zapytania ofertowego</w:t>
      </w:r>
    </w:p>
    <w:p w14:paraId="485FE16F" w14:textId="77777777" w:rsidR="00364E7C" w:rsidRDefault="00364E7C" w:rsidP="00364E7C">
      <w:pPr>
        <w:pStyle w:val="Podtytu"/>
        <w:rPr>
          <w:lang w:eastAsia="en-US"/>
        </w:rPr>
      </w:pPr>
      <w:r w:rsidRPr="007012C0">
        <w:rPr>
          <w:rFonts w:ascii="Arial" w:hAnsi="Arial" w:cs="Arial"/>
          <w:bCs/>
          <w:color w:val="auto"/>
          <w:sz w:val="24"/>
          <w:szCs w:val="24"/>
        </w:rPr>
        <w:t>IN.041.1.2024</w:t>
      </w:r>
    </w:p>
    <w:p w14:paraId="2BD7FFA4" w14:textId="5DBA1FB9" w:rsidR="002414A4" w:rsidRPr="006C0808" w:rsidRDefault="004625E7" w:rsidP="00B155C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C0808">
        <w:rPr>
          <w:rFonts w:ascii="Arial" w:hAnsi="Arial" w:cs="Arial"/>
          <w:bCs/>
          <w:sz w:val="24"/>
          <w:szCs w:val="24"/>
        </w:rPr>
        <w:tab/>
      </w:r>
      <w:r w:rsidRPr="006C0808">
        <w:rPr>
          <w:rFonts w:ascii="Arial" w:hAnsi="Arial" w:cs="Arial"/>
          <w:bCs/>
          <w:sz w:val="24"/>
          <w:szCs w:val="24"/>
        </w:rPr>
        <w:tab/>
      </w:r>
      <w:r w:rsidRPr="006C0808">
        <w:rPr>
          <w:rFonts w:ascii="Arial" w:hAnsi="Arial" w:cs="Arial"/>
          <w:bCs/>
          <w:sz w:val="24"/>
          <w:szCs w:val="24"/>
        </w:rPr>
        <w:tab/>
      </w:r>
      <w:r w:rsidRPr="006C0808">
        <w:rPr>
          <w:rFonts w:ascii="Arial" w:hAnsi="Arial" w:cs="Arial"/>
          <w:bCs/>
          <w:sz w:val="24"/>
          <w:szCs w:val="24"/>
        </w:rPr>
        <w:tab/>
      </w:r>
    </w:p>
    <w:p w14:paraId="187700D6" w14:textId="77777777" w:rsidR="002414A4" w:rsidRPr="0023446E" w:rsidRDefault="002414A4" w:rsidP="002414A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867C572" w14:textId="77777777" w:rsidR="004625E7" w:rsidRPr="0023446E" w:rsidRDefault="004625E7" w:rsidP="002414A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00E66A1" w14:textId="77777777" w:rsidR="002414A4" w:rsidRPr="0023446E" w:rsidRDefault="00B943E5" w:rsidP="002414A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446E">
        <w:rPr>
          <w:rFonts w:ascii="Arial" w:hAnsi="Arial" w:cs="Arial"/>
          <w:b/>
          <w:bCs/>
          <w:sz w:val="24"/>
          <w:szCs w:val="24"/>
        </w:rPr>
        <w:t>Formularz ofertowo-cenowy</w:t>
      </w:r>
    </w:p>
    <w:p w14:paraId="3383FB84" w14:textId="77777777" w:rsidR="002414A4" w:rsidRPr="0023446E" w:rsidRDefault="002414A4" w:rsidP="002414A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54C64D" w14:textId="77777777" w:rsidR="002414A4" w:rsidRPr="0023446E" w:rsidRDefault="002414A4" w:rsidP="00B070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446E">
        <w:rPr>
          <w:rFonts w:ascii="Arial" w:hAnsi="Arial" w:cs="Arial"/>
          <w:b/>
          <w:bCs/>
          <w:sz w:val="24"/>
          <w:szCs w:val="24"/>
        </w:rPr>
        <w:t>Dane Wykonawcy:</w:t>
      </w:r>
    </w:p>
    <w:p w14:paraId="74485F85" w14:textId="77777777" w:rsidR="002414A4" w:rsidRPr="0023446E" w:rsidRDefault="002414A4" w:rsidP="00B070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7857292" w14:textId="77777777" w:rsidR="002414A4" w:rsidRPr="0023446E" w:rsidRDefault="002414A4" w:rsidP="00B070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Nazwa Firmy / Imię i Nazwisko:</w:t>
      </w:r>
      <w:r w:rsidR="00085572" w:rsidRPr="0023446E">
        <w:rPr>
          <w:rFonts w:ascii="Arial" w:eastAsia="Times New Roman" w:hAnsi="Arial" w:cs="Arial"/>
          <w:sz w:val="24"/>
          <w:szCs w:val="24"/>
          <w:lang w:eastAsia="pl-PL"/>
        </w:rPr>
        <w:t>………………….</w:t>
      </w:r>
    </w:p>
    <w:p w14:paraId="75890B40" w14:textId="77777777" w:rsidR="002414A4" w:rsidRPr="0023446E" w:rsidRDefault="002414A4" w:rsidP="00B070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Siedziba Firmy / miejsce zamieszkania:</w:t>
      </w:r>
      <w:r w:rsidR="00085572" w:rsidRPr="0023446E">
        <w:rPr>
          <w:rFonts w:ascii="Arial" w:eastAsia="Times New Roman" w:hAnsi="Arial" w:cs="Arial"/>
          <w:sz w:val="24"/>
          <w:szCs w:val="24"/>
          <w:lang w:eastAsia="pl-PL"/>
        </w:rPr>
        <w:t>………..</w:t>
      </w:r>
    </w:p>
    <w:p w14:paraId="258189A4" w14:textId="77777777" w:rsidR="002414A4" w:rsidRPr="0023446E" w:rsidRDefault="002414A4" w:rsidP="00B070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Numer telefonu:</w:t>
      </w:r>
      <w:r w:rsidR="00085572" w:rsidRPr="0023446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…………………………………...</w:t>
      </w:r>
    </w:p>
    <w:p w14:paraId="758A27ED" w14:textId="77777777" w:rsidR="002414A4" w:rsidRPr="0023446E" w:rsidRDefault="002414A4" w:rsidP="00B070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Adres poczty elektronicznej:</w:t>
      </w:r>
      <w:r w:rsidR="00085572" w:rsidRPr="0023446E">
        <w:rPr>
          <w:rFonts w:ascii="Arial" w:eastAsia="Times New Roman" w:hAnsi="Arial" w:cs="Arial"/>
          <w:sz w:val="24"/>
          <w:szCs w:val="24"/>
          <w:lang w:eastAsia="pl-PL"/>
        </w:rPr>
        <w:t>……………………..</w:t>
      </w:r>
    </w:p>
    <w:p w14:paraId="502A96A6" w14:textId="77777777" w:rsidR="002414A4" w:rsidRPr="0023446E" w:rsidRDefault="002414A4" w:rsidP="00B07089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NIP:</w:t>
      </w:r>
      <w:r w:rsidR="00085572" w:rsidRPr="0023446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</w:t>
      </w:r>
      <w:r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</w:p>
    <w:p w14:paraId="0CE23959" w14:textId="25C36831" w:rsidR="00BC2DA2" w:rsidRPr="0023446E" w:rsidRDefault="002414A4" w:rsidP="00DF5FFB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/>
          <w:iCs/>
          <w:sz w:val="24"/>
          <w:szCs w:val="24"/>
        </w:rPr>
      </w:pPr>
      <w:r w:rsidRPr="0023446E">
        <w:rPr>
          <w:rFonts w:ascii="Arial" w:hAnsi="Arial" w:cs="Arial"/>
          <w:sz w:val="24"/>
          <w:szCs w:val="24"/>
        </w:rPr>
        <w:t xml:space="preserve">W odpowiedzi </w:t>
      </w:r>
      <w:r w:rsidRPr="00364E7C">
        <w:rPr>
          <w:rFonts w:ascii="Arial" w:hAnsi="Arial" w:cs="Arial"/>
          <w:sz w:val="24"/>
          <w:szCs w:val="24"/>
        </w:rPr>
        <w:t xml:space="preserve">na Zapytanie </w:t>
      </w:r>
      <w:r w:rsidR="00552F22" w:rsidRPr="00364E7C">
        <w:rPr>
          <w:rFonts w:ascii="Arial" w:hAnsi="Arial" w:cs="Arial"/>
          <w:sz w:val="24"/>
          <w:szCs w:val="24"/>
        </w:rPr>
        <w:t xml:space="preserve">ofertowe </w:t>
      </w:r>
      <w:r w:rsidR="00EB4FAB" w:rsidRPr="00364E7C">
        <w:rPr>
          <w:rFonts w:ascii="Arial" w:hAnsi="Arial" w:cs="Arial"/>
          <w:sz w:val="24"/>
          <w:szCs w:val="24"/>
        </w:rPr>
        <w:t xml:space="preserve">: </w:t>
      </w:r>
      <w:r w:rsidR="00364E7C" w:rsidRPr="00364E7C">
        <w:rPr>
          <w:rFonts w:ascii="Arial" w:hAnsi="Arial" w:cs="Arial"/>
          <w:b/>
          <w:sz w:val="24"/>
          <w:szCs w:val="24"/>
        </w:rPr>
        <w:t>Dostaw</w:t>
      </w:r>
      <w:r w:rsidR="00364E7C" w:rsidRPr="00364E7C">
        <w:rPr>
          <w:rFonts w:ascii="Arial" w:hAnsi="Arial" w:cs="Arial"/>
          <w:b/>
          <w:sz w:val="24"/>
          <w:szCs w:val="24"/>
        </w:rPr>
        <w:t>a</w:t>
      </w:r>
      <w:r w:rsidR="00364E7C" w:rsidRPr="00364E7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64E7C" w:rsidRPr="00364E7C">
        <w:rPr>
          <w:rFonts w:ascii="Arial" w:hAnsi="Arial" w:cs="Arial"/>
          <w:b/>
          <w:sz w:val="24"/>
          <w:szCs w:val="24"/>
        </w:rPr>
        <w:t>schodołazów</w:t>
      </w:r>
      <w:proofErr w:type="spellEnd"/>
      <w:r w:rsidR="00364E7C" w:rsidRPr="00364E7C">
        <w:rPr>
          <w:rFonts w:ascii="Arial" w:hAnsi="Arial" w:cs="Arial"/>
          <w:b/>
          <w:sz w:val="24"/>
          <w:szCs w:val="24"/>
        </w:rPr>
        <w:t xml:space="preserve"> w ramach projektu </w:t>
      </w:r>
      <w:r w:rsidR="00364E7C" w:rsidRPr="00364E7C">
        <w:rPr>
          <w:rFonts w:ascii="Arial" w:hAnsi="Arial" w:cs="Arial"/>
          <w:b/>
          <w:sz w:val="24"/>
          <w:szCs w:val="24"/>
        </w:rPr>
        <w:t>„</w:t>
      </w:r>
      <w:r w:rsidR="00364E7C" w:rsidRPr="00364E7C">
        <w:rPr>
          <w:rFonts w:ascii="Arial" w:hAnsi="Arial" w:cs="Arial"/>
          <w:b/>
          <w:sz w:val="24"/>
          <w:szCs w:val="24"/>
        </w:rPr>
        <w:t>Efektywność energetyczna budynku wielorodzinnego w Gminie Strzyżów”  dofinansowanego w ramach Programu Regionalnego Fundusze Europejskie dla Podkarpacia 2021-2027, Działanie FEPK.02.01-IZ.00-0081/24</w:t>
      </w:r>
      <w:r w:rsidR="0023446E" w:rsidRPr="00364E7C">
        <w:rPr>
          <w:rFonts w:ascii="Arial" w:hAnsi="Arial" w:cs="Arial"/>
          <w:b/>
          <w:iCs/>
          <w:sz w:val="24"/>
          <w:szCs w:val="24"/>
        </w:rPr>
        <w:t xml:space="preserve"> </w:t>
      </w:r>
      <w:r w:rsidRPr="00364E7C">
        <w:rPr>
          <w:rFonts w:ascii="Arial" w:hAnsi="Arial" w:cs="Arial"/>
          <w:sz w:val="24"/>
          <w:szCs w:val="24"/>
        </w:rPr>
        <w:t>składam</w:t>
      </w:r>
      <w:r w:rsidRPr="0023446E">
        <w:rPr>
          <w:rFonts w:ascii="Arial" w:hAnsi="Arial" w:cs="Arial"/>
          <w:sz w:val="24"/>
          <w:szCs w:val="24"/>
        </w:rPr>
        <w:t xml:space="preserve"> niniejszą ofertę i oferuję realizację zamówienia zgodnie z dokumentacją Zapytania ofertowego za </w:t>
      </w:r>
      <w:r w:rsidR="00BC2DA2" w:rsidRPr="0023446E">
        <w:rPr>
          <w:rFonts w:ascii="Arial" w:hAnsi="Arial" w:cs="Arial"/>
          <w:sz w:val="24"/>
          <w:szCs w:val="24"/>
        </w:rPr>
        <w:t>kwotę</w:t>
      </w:r>
      <w:r w:rsidRPr="0023446E">
        <w:rPr>
          <w:rFonts w:ascii="Arial" w:hAnsi="Arial" w:cs="Arial"/>
          <w:sz w:val="24"/>
          <w:szCs w:val="24"/>
        </w:rPr>
        <w:t xml:space="preserve"> </w:t>
      </w:r>
      <w:r w:rsidR="00BC2DA2" w:rsidRPr="0023446E">
        <w:rPr>
          <w:rFonts w:ascii="Arial" w:hAnsi="Arial" w:cs="Arial"/>
          <w:sz w:val="24"/>
          <w:szCs w:val="24"/>
        </w:rPr>
        <w:t>:</w:t>
      </w:r>
    </w:p>
    <w:p w14:paraId="5DBEB30B" w14:textId="77777777" w:rsidR="00BC2DA2" w:rsidRPr="0023446E" w:rsidRDefault="00BC2DA2" w:rsidP="00EB4FA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/>
          <w:sz w:val="24"/>
          <w:szCs w:val="24"/>
          <w:lang w:eastAsia="pl-PL"/>
        </w:rPr>
        <w:t>Netto</w:t>
      </w:r>
      <w:r w:rsidRPr="0023446E">
        <w:rPr>
          <w:rFonts w:ascii="Arial" w:eastAsia="Times New Roman" w:hAnsi="Arial" w:cs="Arial"/>
          <w:sz w:val="24"/>
          <w:szCs w:val="24"/>
          <w:lang w:eastAsia="pl-PL"/>
        </w:rPr>
        <w:t>:………………</w:t>
      </w:r>
    </w:p>
    <w:p w14:paraId="77E7912C" w14:textId="77777777" w:rsidR="00BC2DA2" w:rsidRPr="0023446E" w:rsidRDefault="00BC2DA2" w:rsidP="00EB4FA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/>
          <w:sz w:val="24"/>
          <w:szCs w:val="24"/>
          <w:lang w:eastAsia="pl-PL"/>
        </w:rPr>
        <w:t>VAT:</w:t>
      </w:r>
      <w:r w:rsidRPr="0023446E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</w:p>
    <w:p w14:paraId="09B93F92" w14:textId="77777777" w:rsidR="002414A4" w:rsidRPr="0023446E" w:rsidRDefault="00BC2DA2" w:rsidP="00EB4FA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</w:t>
      </w:r>
      <w:r w:rsidR="002414A4" w:rsidRPr="002344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rutto</w:t>
      </w:r>
      <w:r w:rsidRPr="002344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………….…</w:t>
      </w:r>
    </w:p>
    <w:p w14:paraId="22C87DD0" w14:textId="77777777" w:rsidR="00471DCD" w:rsidRPr="0023446E" w:rsidRDefault="002414A4" w:rsidP="00EB4FAB">
      <w:pPr>
        <w:spacing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/>
          <w:sz w:val="24"/>
          <w:szCs w:val="24"/>
          <w:lang w:eastAsia="pl-PL"/>
        </w:rPr>
        <w:t>słownie:</w:t>
      </w:r>
      <w:r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 zł brutto</w:t>
      </w:r>
    </w:p>
    <w:p w14:paraId="46496A37" w14:textId="4D040D30" w:rsidR="006C0B52" w:rsidRDefault="0023446E" w:rsidP="00DF5FFB">
      <w:pPr>
        <w:pStyle w:val="Akapitzlist"/>
        <w:numPr>
          <w:ilvl w:val="0"/>
          <w:numId w:val="7"/>
        </w:numPr>
        <w:spacing w:after="120"/>
        <w:ind w:left="426" w:hanging="426"/>
        <w:rPr>
          <w:rFonts w:ascii="Arial" w:hAnsi="Arial" w:cs="Arial"/>
          <w:sz w:val="24"/>
          <w:szCs w:val="24"/>
        </w:rPr>
      </w:pPr>
      <w:r w:rsidRPr="0023446E">
        <w:rPr>
          <w:rFonts w:ascii="Arial" w:hAnsi="Arial" w:cs="Arial"/>
          <w:sz w:val="24"/>
          <w:szCs w:val="24"/>
        </w:rPr>
        <w:t>Oferuję/my dostarczenie sprzętu zgodnie z poniższą specyfikacją:</w:t>
      </w:r>
    </w:p>
    <w:p w14:paraId="16E085FC" w14:textId="77777777" w:rsidR="001B35B3" w:rsidRPr="0023446E" w:rsidRDefault="001B35B3" w:rsidP="001B35B3">
      <w:pPr>
        <w:pStyle w:val="Akapitzlist"/>
        <w:spacing w:after="120"/>
        <w:rPr>
          <w:rFonts w:ascii="Arial" w:hAnsi="Arial" w:cs="Arial"/>
          <w:sz w:val="24"/>
          <w:szCs w:val="24"/>
        </w:rPr>
      </w:pPr>
    </w:p>
    <w:p w14:paraId="35749037" w14:textId="77777777" w:rsidR="0023446E" w:rsidRPr="00DF5FFB" w:rsidRDefault="0023446E" w:rsidP="0023446E">
      <w:pPr>
        <w:pStyle w:val="Akapitzlist"/>
        <w:numPr>
          <w:ilvl w:val="0"/>
          <w:numId w:val="21"/>
        </w:numPr>
        <w:suppressAutoHyphens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DF5FFB">
        <w:rPr>
          <w:rFonts w:ascii="Arial" w:hAnsi="Arial" w:cs="Arial"/>
          <w:b/>
          <w:bCs/>
        </w:rPr>
        <w:t>Schodołaz</w:t>
      </w:r>
      <w:proofErr w:type="spellEnd"/>
      <w:r w:rsidRPr="00DF5FFB">
        <w:rPr>
          <w:rFonts w:ascii="Arial" w:hAnsi="Arial" w:cs="Arial"/>
          <w:b/>
          <w:bCs/>
        </w:rPr>
        <w:t xml:space="preserve"> (bez wózka) – ilość 1 sztuka</w:t>
      </w:r>
    </w:p>
    <w:tbl>
      <w:tblPr>
        <w:tblW w:w="9170" w:type="dxa"/>
        <w:tblInd w:w="-10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65"/>
        <w:gridCol w:w="3119"/>
        <w:gridCol w:w="2693"/>
        <w:gridCol w:w="2693"/>
      </w:tblGrid>
      <w:tr w:rsidR="006F3491" w:rsidRPr="006F3491" w14:paraId="414C5421" w14:textId="77777777" w:rsidTr="006F3491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EA44F2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63A553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Opis parametrów wymaganych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CA177A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Parametr wymagany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3713F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Parametr oferowany</w:t>
            </w:r>
          </w:p>
        </w:tc>
      </w:tr>
      <w:tr w:rsidR="006F3491" w:rsidRPr="006F3491" w14:paraId="28B538B1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28445274" w14:textId="77777777" w:rsidR="0023446E" w:rsidRPr="006F3491" w:rsidRDefault="0023446E" w:rsidP="006F3491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601BE529" w14:textId="77777777" w:rsidR="0023446E" w:rsidRPr="006F3491" w:rsidRDefault="0023446E" w:rsidP="001B35B3">
            <w:p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Producent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29333880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podać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61D7" w14:textId="77777777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6F3491" w:rsidRPr="006F3491" w14:paraId="4F0823D5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4B4CB1FF" w14:textId="77777777" w:rsidR="0023446E" w:rsidRPr="006F3491" w:rsidRDefault="0023446E" w:rsidP="006F3491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5855595B" w14:textId="77777777" w:rsidR="0023446E" w:rsidRPr="006F3491" w:rsidRDefault="0023446E" w:rsidP="001B35B3">
            <w:p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Nazwa i typ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5D51CA1B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podać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43AE" w14:textId="77777777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6F3491" w:rsidRPr="006F3491" w14:paraId="0C0E1F59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06537002" w14:textId="77777777" w:rsidR="0023446E" w:rsidRPr="006F3491" w:rsidRDefault="0023446E" w:rsidP="006F3491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3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49FCB718" w14:textId="77777777" w:rsidR="0023446E" w:rsidRPr="006F3491" w:rsidRDefault="0023446E" w:rsidP="001B35B3">
            <w:p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Kraj pochodzenia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7F0900A9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podać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57A5" w14:textId="77777777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6F3491" w:rsidRPr="006F3491" w14:paraId="427E4D82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14D55AF9" w14:textId="77777777" w:rsidR="0023446E" w:rsidRPr="006F3491" w:rsidRDefault="0023446E" w:rsidP="006F3491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4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580FBA6D" w14:textId="77777777" w:rsidR="0023446E" w:rsidRPr="006F3491" w:rsidRDefault="0023446E" w:rsidP="001B35B3">
            <w:p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Rok produkcji (urządzenie fabrycznie nowe)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6E6FDBBC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2024 -2025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A9F7" w14:textId="77777777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6F3491" w:rsidRPr="006F3491" w14:paraId="44236ECE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027059D5" w14:textId="77777777" w:rsidR="0023446E" w:rsidRPr="006F3491" w:rsidRDefault="0023446E" w:rsidP="006F3491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5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2B32FF8C" w14:textId="77777777" w:rsidR="0023446E" w:rsidRPr="006F3491" w:rsidRDefault="0023446E" w:rsidP="001B35B3">
            <w:pPr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Zamawiana ilość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5E82560E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1 szt.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50C5" w14:textId="063DAAF9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6F3491" w:rsidRPr="006F3491" w14:paraId="52026B71" w14:textId="77777777" w:rsidTr="0023446E">
        <w:tblPrEx>
          <w:tblCellMar>
            <w:top w:w="0" w:type="dxa"/>
          </w:tblCellMar>
        </w:tblPrEx>
        <w:tc>
          <w:tcPr>
            <w:tcW w:w="917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480A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WYMAGANIA OGÓLNE</w:t>
            </w:r>
          </w:p>
        </w:tc>
      </w:tr>
      <w:tr w:rsidR="006F3491" w:rsidRPr="006F3491" w14:paraId="348FD79B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41E0B6A7" w14:textId="77777777" w:rsidR="0023446E" w:rsidRPr="006F3491" w:rsidRDefault="0023446E" w:rsidP="001B35B3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4CBEE05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7E772F59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>Parametr wymagany i wskazany do oceny</w:t>
            </w:r>
            <w:r w:rsidRPr="006F34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5B00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  <w:b/>
                <w:bCs/>
              </w:rPr>
              <w:t xml:space="preserve">Opis oferowanego parametru ze wskazaniem spełnienia warunku TAK/NIE </w:t>
            </w:r>
          </w:p>
        </w:tc>
      </w:tr>
      <w:tr w:rsidR="006F3491" w:rsidRPr="006F3491" w14:paraId="02D64B92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0D4F2F87" w14:textId="77777777" w:rsidR="0023446E" w:rsidRPr="006F3491" w:rsidRDefault="0023446E" w:rsidP="006F3491">
            <w:pPr>
              <w:suppressAutoHyphens/>
              <w:snapToGrid w:val="0"/>
              <w:spacing w:after="0" w:line="240" w:lineRule="auto"/>
              <w:ind w:left="360" w:right="454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1DEF5D5" w14:textId="77777777" w:rsidR="0023446E" w:rsidRPr="006F3491" w:rsidRDefault="0023446E" w:rsidP="001B35B3">
            <w:pPr>
              <w:pStyle w:val="Nagwek4"/>
              <w:snapToGrid w:val="0"/>
              <w:spacing w:after="0"/>
              <w:jc w:val="both"/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  <w:proofErr w:type="spellStart"/>
            <w:r w:rsidRPr="006F3491">
              <w:rPr>
                <w:rFonts w:ascii="Arial" w:hAnsi="Arial" w:cs="Arial"/>
                <w:b/>
                <w:i w:val="0"/>
                <w:iCs w:val="0"/>
                <w:color w:val="auto"/>
                <w:sz w:val="22"/>
                <w:szCs w:val="22"/>
              </w:rPr>
              <w:t>Schodołaz</w:t>
            </w:r>
            <w:proofErr w:type="spellEnd"/>
            <w:r w:rsidRPr="006F3491">
              <w:rPr>
                <w:rFonts w:ascii="Arial" w:hAnsi="Arial" w:cs="Arial"/>
                <w:b/>
                <w:i w:val="0"/>
                <w:iCs w:val="0"/>
                <w:color w:val="auto"/>
                <w:sz w:val="22"/>
                <w:szCs w:val="22"/>
              </w:rPr>
              <w:t xml:space="preserve"> bez wózka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5189B12A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685C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6AEE2ECD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721DD1B7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7D0343BA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Zasięg co najmniej 2 piętra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014A3D38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508F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65AA38A2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4E86644C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14C2968C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Zasilanie z wysokowydajnych ogniw bez potrzeby konserwacji, pozwalającym na zasięg co najmniej 2 pięter przy maksymalnym dopuszczalnym obciążeniu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081631A9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C7BB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1DC95001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4E4B87AD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42A0D61C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zasięg przy maksymalnym dopuszczalnym obciążeniu, kiedy wskaźnik naładowania akumulatorów pokaże rezerwę - min 2 piętra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2F42B6FB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879D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59B41A2F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4F0EF228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0B6CC06D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 xml:space="preserve">gąsienice z gumy o wysokim współczynniku tarcia zapewniające przyczepność, odpornej na ścieranie i nie pozostawiające śladów na powierzchni, </w:t>
            </w:r>
            <w:r w:rsidRPr="006F3491">
              <w:rPr>
                <w:rFonts w:ascii="Arial" w:hAnsi="Arial" w:cs="Arial"/>
              </w:rPr>
              <w:sym w:font="Symbol" w:char="F02D"/>
            </w:r>
            <w:r w:rsidRPr="006F3491">
              <w:rPr>
                <w:rFonts w:ascii="Arial" w:hAnsi="Arial" w:cs="Arial"/>
              </w:rPr>
              <w:t xml:space="preserve"> wysuwane elektrycznie koła ułatwiające manewrowanie po płaskim podłożu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661ECB8B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8B4E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7C08D36C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6D5D57A9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30F8DF63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 xml:space="preserve">układ elektroniczny sterujący silnikiem umożliwiający łagodny i stopniowy start, poczynając od pierwszych stopni schodów oraz kontrolę prędkości, która ma być stała niezależnie od sytuacji operacyjnej,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569EAF82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FE033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5AB71BBA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79A3E0B3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1EF026A5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wbudowaną ładowarkę umożliwiającą ergonomiczne ładowanie akumulatorów przez podłączenie zasilania bezpośrednio do urządzenia,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7E0745E7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B76F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685E0099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3DAF98E5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1489595E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czas ładowania akumulatorów max. 8 godzin,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74362C42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CDA42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513F6A6D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7949D9A0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212ECC7B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wskaźnik stanu naładowania akumulatorów,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1B67602E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81DA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38E398DC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08E2B676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7C7E7EB1" w14:textId="77777777" w:rsidR="0023446E" w:rsidRPr="006F3491" w:rsidRDefault="0023446E" w:rsidP="006F3491">
            <w:pPr>
              <w:pStyle w:val="Default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>maksymalne obciążenie do 130 kg (150 kg, opcjonalnie),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1BCF447D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3305F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31C1AAF4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0E6BFC94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5FC56645" w14:textId="77777777" w:rsidR="0023446E" w:rsidRPr="006F3491" w:rsidRDefault="0023446E" w:rsidP="006F3491">
            <w:pPr>
              <w:pStyle w:val="Default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awaryjny przycisk STOP,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32F16139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A0B8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435CF85E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6DC83312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345C30FA" w14:textId="77777777" w:rsidR="0023446E" w:rsidRPr="006F3491" w:rsidRDefault="0023446E" w:rsidP="006F3491">
            <w:pPr>
              <w:pStyle w:val="Default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rozwiązanie automatyczne gwarantujące, że </w:t>
            </w:r>
            <w:proofErr w:type="spellStart"/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>schodołaz</w:t>
            </w:r>
            <w:proofErr w:type="spellEnd"/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 sam nie zjedzie po schodach,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4FCFAEFA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8396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3C1C8FC9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60B1171F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04D0EC76" w14:textId="77777777" w:rsidR="0023446E" w:rsidRPr="006F3491" w:rsidRDefault="0023446E" w:rsidP="006F3491">
            <w:pPr>
              <w:pStyle w:val="Default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system mechanicznego zaczepienia pochwytu, kontrolowany przez wyłącznik zabezpieczający, pozwalający na ruch tylko przy prawidłowo wykonanym zaczepieniu,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5E0C296E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5481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775BCB3E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2EC4F154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546AFF27" w14:textId="77777777" w:rsidR="0023446E" w:rsidRPr="006F3491" w:rsidRDefault="0023446E" w:rsidP="006F3491">
            <w:pPr>
              <w:pStyle w:val="Default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pas bezpieczeństwa i podgłówek regulowane,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27CB5AA1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95B3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30BDBE02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1790F3D9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2EE79C15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 xml:space="preserve">zaczepy zabezpieczające wózki, uniemożliwiające przypadkowe otworzenie,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065B99B7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AAEB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02A9A77D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6" w:space="0" w:color="000000"/>
            </w:tcBorders>
          </w:tcPr>
          <w:p w14:paraId="7A2F14E3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</w:tcPr>
          <w:p w14:paraId="7B414837" w14:textId="77777777" w:rsidR="0023446E" w:rsidRPr="006F3491" w:rsidRDefault="0023446E" w:rsidP="006F3491">
            <w:pPr>
              <w:pStyle w:val="Default"/>
              <w:suppressAutoHyphens w:val="0"/>
              <w:snapToGri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F3491">
              <w:rPr>
                <w:rFonts w:ascii="Arial" w:hAnsi="Arial" w:cs="Arial"/>
                <w:color w:val="auto"/>
                <w:sz w:val="22"/>
                <w:szCs w:val="22"/>
              </w:rPr>
              <w:t xml:space="preserve">masa całkowita wyrobu do 68 kg,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127C5AA6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3EBD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7244C6B0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4" w:space="0" w:color="auto"/>
            </w:tcBorders>
          </w:tcPr>
          <w:p w14:paraId="418B1D2F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4" w:space="0" w:color="auto"/>
            </w:tcBorders>
          </w:tcPr>
          <w:p w14:paraId="10EB6574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umieszczone na pochwycie elementy sterujące posuwu i cofania,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</w:tcBorders>
          </w:tcPr>
          <w:p w14:paraId="319FC14C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C75640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09499508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4" w:space="0" w:color="auto"/>
            </w:tcBorders>
          </w:tcPr>
          <w:p w14:paraId="53874E4A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4" w:space="0" w:color="auto"/>
            </w:tcBorders>
          </w:tcPr>
          <w:p w14:paraId="08D34C92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przyciski sterujące zabezpieczone przed przypadkowym naciśnięciem,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</w:tcBorders>
          </w:tcPr>
          <w:p w14:paraId="2D2D2ECB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68EC9A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28355B01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6E71983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ACAACFA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 xml:space="preserve">czytelny świetlny wskaźnik punktu równowagi oraz nachylenia schodów,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C5ACC5C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C196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2BCC6AA7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left w:val="single" w:sz="6" w:space="0" w:color="000000"/>
              <w:bottom w:val="single" w:sz="4" w:space="0" w:color="auto"/>
            </w:tcBorders>
          </w:tcPr>
          <w:p w14:paraId="21F10218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4" w:space="0" w:color="auto"/>
            </w:tcBorders>
          </w:tcPr>
          <w:p w14:paraId="35EA0632" w14:textId="77777777" w:rsidR="0023446E" w:rsidRPr="006F3491" w:rsidRDefault="0023446E" w:rsidP="006F3491">
            <w:pPr>
              <w:snapToGrid w:val="0"/>
              <w:spacing w:after="0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 xml:space="preserve">poziom hałasu &lt; 70 </w:t>
            </w:r>
            <w:proofErr w:type="spellStart"/>
            <w:r w:rsidRPr="006F3491">
              <w:rPr>
                <w:rFonts w:ascii="Arial" w:hAnsi="Arial" w:cs="Arial"/>
              </w:rPr>
              <w:t>dB</w:t>
            </w:r>
            <w:proofErr w:type="spellEnd"/>
            <w:r w:rsidRPr="006F3491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</w:tcBorders>
          </w:tcPr>
          <w:p w14:paraId="6DFC7DD5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745423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4940DC84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C245B63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9D2D32E" w14:textId="77777777" w:rsidR="0023446E" w:rsidRPr="006F3491" w:rsidRDefault="0023446E" w:rsidP="006F3491">
            <w:pPr>
              <w:pStyle w:val="Normalny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491">
              <w:rPr>
                <w:rFonts w:ascii="Arial" w:hAnsi="Arial" w:cs="Arial"/>
                <w:sz w:val="22"/>
                <w:szCs w:val="22"/>
              </w:rPr>
              <w:t>temperatura działania oraz przechowywania: -10°C +50°C,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7FC9355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ACF507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7D0E3D4B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8589F06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AD998AC" w14:textId="77777777" w:rsidR="0023446E" w:rsidRPr="006F3491" w:rsidRDefault="0023446E" w:rsidP="006F3491">
            <w:pPr>
              <w:pStyle w:val="Normalny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491">
              <w:rPr>
                <w:rFonts w:ascii="Arial" w:hAnsi="Arial" w:cs="Arial"/>
                <w:sz w:val="22"/>
                <w:szCs w:val="22"/>
              </w:rPr>
              <w:t xml:space="preserve">maksymalne nachylenie schodów 70% = (35°),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8C2E31C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A734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3FFECE24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6526A6C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2C97498" w14:textId="77777777" w:rsidR="0023446E" w:rsidRPr="006F3491" w:rsidRDefault="0023446E" w:rsidP="006F3491">
            <w:pPr>
              <w:pStyle w:val="Normalny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491">
              <w:rPr>
                <w:rFonts w:ascii="Arial" w:hAnsi="Arial" w:cs="Arial"/>
                <w:sz w:val="22"/>
                <w:szCs w:val="22"/>
              </w:rPr>
              <w:t xml:space="preserve">rozwiązanie umożliwiające ręczny manewr awaryjny bezpośrednio połączony z przekładnią redukcyjną, tak aby móc wykonać wjazd i/lub zjazd ręczny w przypadku zatrzymania urządzenia na schodach,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58AD05F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8AE97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15E0F807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D371B83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62741AA" w14:textId="77777777" w:rsidR="0023446E" w:rsidRPr="006F3491" w:rsidRDefault="0023446E" w:rsidP="006F3491">
            <w:pPr>
              <w:pStyle w:val="Normalny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491">
              <w:rPr>
                <w:rFonts w:ascii="Arial" w:hAnsi="Arial" w:cs="Arial"/>
                <w:sz w:val="22"/>
                <w:szCs w:val="22"/>
              </w:rPr>
              <w:t xml:space="preserve">gabaryty urządzenia pozwalająca na transport schodami o szerokości 110 cm,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B0EDEC4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84CE09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F3491" w:rsidRPr="006F3491" w14:paraId="219CC727" w14:textId="77777777" w:rsidTr="006F3491">
        <w:tblPrEx>
          <w:tblCellMar>
            <w:top w:w="0" w:type="dxa"/>
          </w:tblCellMar>
        </w:tblPrEx>
        <w:tc>
          <w:tcPr>
            <w:tcW w:w="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297E654" w14:textId="77777777" w:rsidR="0023446E" w:rsidRPr="006F3491" w:rsidRDefault="0023446E" w:rsidP="001B35B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170" w:right="45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86C10C9" w14:textId="77777777" w:rsidR="0023446E" w:rsidRPr="006F3491" w:rsidRDefault="0023446E" w:rsidP="006F3491">
            <w:pPr>
              <w:pStyle w:val="NormalnyWeb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 w:rsidRPr="006F3491">
              <w:rPr>
                <w:rFonts w:ascii="Arial" w:hAnsi="Arial" w:cs="Arial"/>
                <w:sz w:val="22"/>
                <w:szCs w:val="22"/>
              </w:rPr>
              <w:t>minimalne wymiary podestu manewrowego 110 x 110 cm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4CCDAFD" w14:textId="77777777" w:rsidR="0023446E" w:rsidRPr="006F3491" w:rsidRDefault="0023446E" w:rsidP="001B35B3">
            <w:pPr>
              <w:spacing w:after="0"/>
              <w:jc w:val="center"/>
              <w:rPr>
                <w:rFonts w:ascii="Arial" w:hAnsi="Arial" w:cs="Arial"/>
              </w:rPr>
            </w:pPr>
            <w:r w:rsidRPr="006F3491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A124B" w14:textId="77777777" w:rsidR="0023446E" w:rsidRPr="006F3491" w:rsidRDefault="0023446E" w:rsidP="001B35B3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</w:tbl>
    <w:p w14:paraId="57B3918F" w14:textId="77777777" w:rsidR="00364E7C" w:rsidRDefault="00364E7C" w:rsidP="0023446E">
      <w:pPr>
        <w:spacing w:after="120"/>
        <w:ind w:left="360"/>
        <w:rPr>
          <w:rFonts w:ascii="Arial" w:hAnsi="Arial" w:cs="Arial"/>
          <w:sz w:val="24"/>
          <w:szCs w:val="24"/>
        </w:rPr>
      </w:pPr>
    </w:p>
    <w:p w14:paraId="122E74B3" w14:textId="133EA501" w:rsidR="00364E7C" w:rsidRDefault="00364E7C" w:rsidP="00364E7C">
      <w:pPr>
        <w:pStyle w:val="Akapitzlist"/>
        <w:numPr>
          <w:ilvl w:val="0"/>
          <w:numId w:val="7"/>
        </w:numPr>
        <w:spacing w:after="12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64E7C">
        <w:rPr>
          <w:rFonts w:ascii="Arial" w:hAnsi="Arial" w:cs="Arial"/>
          <w:b/>
          <w:bCs/>
          <w:sz w:val="24"/>
          <w:szCs w:val="24"/>
        </w:rPr>
        <w:t>Deklarujemy …</w:t>
      </w:r>
      <w:r>
        <w:rPr>
          <w:rFonts w:ascii="Arial" w:hAnsi="Arial" w:cs="Arial"/>
          <w:b/>
          <w:bCs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 xml:space="preserve"> </w:t>
      </w:r>
      <w:r w:rsidRPr="006F68E0">
        <w:rPr>
          <w:rFonts w:ascii="Arial" w:hAnsi="Arial" w:cs="Arial"/>
          <w:b/>
          <w:bCs/>
          <w:sz w:val="24"/>
          <w:szCs w:val="24"/>
        </w:rPr>
        <w:t>letni okres udzielenia gwarancji</w:t>
      </w:r>
      <w:r>
        <w:rPr>
          <w:rFonts w:ascii="Arial" w:hAnsi="Arial" w:cs="Arial"/>
          <w:b/>
          <w:bCs/>
          <w:sz w:val="24"/>
          <w:szCs w:val="24"/>
        </w:rPr>
        <w:t xml:space="preserve"> na sprzęt będący przedmiotem zamówienia</w:t>
      </w:r>
    </w:p>
    <w:p w14:paraId="02799DD7" w14:textId="0EB35E1F" w:rsidR="00364E7C" w:rsidRPr="00364E7C" w:rsidRDefault="00364E7C" w:rsidP="00364E7C">
      <w:pPr>
        <w:pStyle w:val="Akapitzlist"/>
        <w:numPr>
          <w:ilvl w:val="0"/>
          <w:numId w:val="7"/>
        </w:numPr>
        <w:spacing w:after="12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64E7C">
        <w:rPr>
          <w:rFonts w:ascii="Arial" w:hAnsi="Arial" w:cs="Arial"/>
          <w:sz w:val="24"/>
          <w:szCs w:val="24"/>
        </w:rPr>
        <w:t xml:space="preserve">Wykonawca </w:t>
      </w:r>
      <w:r w:rsidRPr="00364E7C">
        <w:rPr>
          <w:rFonts w:ascii="Arial" w:hAnsi="Arial" w:cs="Arial"/>
          <w:b/>
          <w:bCs/>
          <w:sz w:val="24"/>
          <w:szCs w:val="24"/>
        </w:rPr>
        <w:t xml:space="preserve">jest/nie jest* </w:t>
      </w:r>
      <w:r w:rsidRPr="00364E7C">
        <w:rPr>
          <w:rFonts w:ascii="Arial" w:hAnsi="Arial" w:cs="Arial"/>
          <w:sz w:val="24"/>
          <w:szCs w:val="24"/>
        </w:rPr>
        <w:t>podmiotem ekonomii społecznej.</w:t>
      </w:r>
    </w:p>
    <w:p w14:paraId="0EA8FD0D" w14:textId="77777777" w:rsidR="00364E7C" w:rsidRDefault="00364E7C" w:rsidP="00364E7C">
      <w:pPr>
        <w:spacing w:after="12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426C10">
        <w:rPr>
          <w:rFonts w:ascii="Arial" w:hAnsi="Arial" w:cs="Arial"/>
          <w:sz w:val="24"/>
          <w:szCs w:val="24"/>
        </w:rPr>
        <w:t>odmiot ekonomii społecznej (PES) – podmiot, o którym</w:t>
      </w:r>
      <w:r>
        <w:rPr>
          <w:rFonts w:ascii="Arial" w:hAnsi="Arial" w:cs="Arial"/>
          <w:sz w:val="24"/>
          <w:szCs w:val="24"/>
        </w:rPr>
        <w:t xml:space="preserve"> </w:t>
      </w:r>
      <w:r w:rsidRPr="00426C10">
        <w:rPr>
          <w:rFonts w:ascii="Arial" w:hAnsi="Arial" w:cs="Arial"/>
          <w:sz w:val="24"/>
          <w:szCs w:val="24"/>
        </w:rPr>
        <w:t>mowa w art. 2 pkt 5 ustawy z dnia 5 sierpnia 2022 r. o ekonomii społecznej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t.j.</w:t>
      </w:r>
      <w:r w:rsidRPr="00426C10">
        <w:rPr>
          <w:rFonts w:ascii="Arial" w:hAnsi="Arial" w:cs="Arial"/>
          <w:sz w:val="24"/>
          <w:szCs w:val="24"/>
        </w:rPr>
        <w:t>Dz.U</w:t>
      </w:r>
      <w:proofErr w:type="spellEnd"/>
      <w:r w:rsidRPr="00426C10">
        <w:rPr>
          <w:rFonts w:ascii="Arial" w:hAnsi="Arial" w:cs="Arial"/>
          <w:sz w:val="24"/>
          <w:szCs w:val="24"/>
        </w:rPr>
        <w:t>. 2025 poz. 806</w:t>
      </w:r>
      <w:r>
        <w:rPr>
          <w:rFonts w:ascii="Arial" w:hAnsi="Arial" w:cs="Arial"/>
          <w:sz w:val="24"/>
          <w:szCs w:val="24"/>
        </w:rPr>
        <w:t>)</w:t>
      </w:r>
      <w:r w:rsidRPr="00426C10">
        <w:rPr>
          <w:rFonts w:ascii="Arial" w:hAnsi="Arial" w:cs="Arial"/>
          <w:sz w:val="24"/>
          <w:szCs w:val="24"/>
        </w:rPr>
        <w:t>;</w:t>
      </w:r>
    </w:p>
    <w:p w14:paraId="264E6B83" w14:textId="77777777" w:rsidR="00364E7C" w:rsidRPr="0023446E" w:rsidRDefault="00364E7C" w:rsidP="00364E7C">
      <w:pPr>
        <w:spacing w:after="120"/>
        <w:rPr>
          <w:rFonts w:ascii="Arial" w:hAnsi="Arial" w:cs="Arial"/>
          <w:b/>
          <w:sz w:val="24"/>
          <w:szCs w:val="24"/>
        </w:rPr>
      </w:pPr>
      <w:r w:rsidRPr="0023446E">
        <w:rPr>
          <w:rFonts w:ascii="Arial" w:hAnsi="Arial" w:cs="Arial"/>
          <w:b/>
          <w:sz w:val="24"/>
          <w:szCs w:val="24"/>
        </w:rPr>
        <w:t>OŚWIADCZENIA:</w:t>
      </w:r>
    </w:p>
    <w:p w14:paraId="297F49B9" w14:textId="77777777" w:rsidR="00364E7C" w:rsidRPr="0023446E" w:rsidRDefault="00364E7C" w:rsidP="00364E7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Oświadczam, iż:</w:t>
      </w:r>
    </w:p>
    <w:p w14:paraId="133BFC7A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Zobowiązujemy się realizować zamówienie w terminach wskazanych  </w:t>
      </w:r>
    </w:p>
    <w:p w14:paraId="7F51859F" w14:textId="77777777" w:rsidR="00364E7C" w:rsidRPr="0023446E" w:rsidRDefault="00364E7C" w:rsidP="00364E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w Zapytaniu ofertowym.</w:t>
      </w:r>
    </w:p>
    <w:p w14:paraId="75801287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Zobowiązujemy się do udzielenia minimum 14-dniowego terminu płatności faktur.</w:t>
      </w:r>
    </w:p>
    <w:p w14:paraId="4D53C94A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Zobowiązujemy się do udzielenia gwarancji i rękojmi na przedmiot zamówienia zgodnie z wymaganiami Zamawiającego.</w:t>
      </w:r>
      <w:r w:rsidRPr="0023446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</w:p>
    <w:p w14:paraId="225E0CA7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Zapoznaliśmy się ze szczegółowymi warunkami zamówienia zawartymi  </w:t>
      </w:r>
    </w:p>
    <w:p w14:paraId="0D18244F" w14:textId="77777777" w:rsidR="00364E7C" w:rsidRPr="0023446E" w:rsidRDefault="00364E7C" w:rsidP="00364E7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w Zapytaniu ofertowym i przyjmujemy je bez żadnych zastrzeżeń.</w:t>
      </w:r>
    </w:p>
    <w:p w14:paraId="7235A2AB" w14:textId="77777777" w:rsidR="00364E7C" w:rsidRPr="0023446E" w:rsidRDefault="00364E7C" w:rsidP="00364E7C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W razie wybrania naszej oferty zobowiązujemy się do podpisania umowy na warunkach zawartych w Zapytaniu oraz w miejscu i terminie określonym przez Zamawiającego.</w:t>
      </w:r>
    </w:p>
    <w:p w14:paraId="0EAE6E43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Przedstawiona w ofercie cena nie stanowią cen dumpingowych i złożenie oferty nie stanowi czynu nieuczciwej konkurencji.</w:t>
      </w:r>
    </w:p>
    <w:p w14:paraId="54C8C8CB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Wszystkie oświadczenia i informacje zamieszczone w niniejszej ofercie są kompletne, prawdziwe i dokładne w każdym szczególe.</w:t>
      </w:r>
    </w:p>
    <w:p w14:paraId="35CC0663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Uważamy się za związanych niniejszą ofertą na czas </w:t>
      </w:r>
      <w:r w:rsidRPr="002344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30 dni.</w:t>
      </w:r>
    </w:p>
    <w:p w14:paraId="6F1DDA5B" w14:textId="77777777" w:rsidR="00364E7C" w:rsidRPr="0023446E" w:rsidRDefault="00364E7C" w:rsidP="00364E7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Oświadczam/y, że wypełniłem/liśmy obowiązki informacyjne przewidziane                  w art. 13 lub art. 14 RODO wobec osób fizycznych, od których dane osobowe bezpośrednio lub pośrednio pozyskałem/liśmy w celu ubiegania się o udzielenie zamówienia publicznego w niniejszym postępowaniu.*</w:t>
      </w:r>
    </w:p>
    <w:p w14:paraId="45E3E547" w14:textId="77777777" w:rsidR="006F68E0" w:rsidRDefault="006F68E0" w:rsidP="0023446E">
      <w:pPr>
        <w:spacing w:after="120"/>
        <w:ind w:left="360"/>
        <w:rPr>
          <w:rFonts w:ascii="Arial" w:hAnsi="Arial" w:cs="Arial"/>
          <w:sz w:val="24"/>
          <w:szCs w:val="24"/>
        </w:rPr>
      </w:pPr>
    </w:p>
    <w:p w14:paraId="008F49C4" w14:textId="5EF70A0C" w:rsidR="002414A4" w:rsidRPr="0023446E" w:rsidRDefault="002414A4" w:rsidP="00B07089">
      <w:pPr>
        <w:spacing w:after="120"/>
        <w:rPr>
          <w:rFonts w:ascii="Arial" w:hAnsi="Arial" w:cs="Arial"/>
          <w:b/>
          <w:sz w:val="24"/>
          <w:szCs w:val="24"/>
        </w:rPr>
      </w:pPr>
      <w:r w:rsidRPr="0023446E">
        <w:rPr>
          <w:rFonts w:ascii="Arial" w:hAnsi="Arial" w:cs="Arial"/>
          <w:b/>
          <w:sz w:val="24"/>
          <w:szCs w:val="24"/>
        </w:rPr>
        <w:t>OŚWIADCZENIA:</w:t>
      </w:r>
    </w:p>
    <w:p w14:paraId="140D9655" w14:textId="77777777" w:rsidR="002414A4" w:rsidRPr="0023446E" w:rsidRDefault="002414A4" w:rsidP="00B07089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Oświadczam, iż:</w:t>
      </w:r>
    </w:p>
    <w:p w14:paraId="684D0236" w14:textId="77777777" w:rsidR="00EF410C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Zobowiązujemy się realizować zamówienie w terminach wskazanych </w:t>
      </w:r>
      <w:r w:rsidR="00EF410C"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D5AB3F5" w14:textId="77777777" w:rsidR="002414A4" w:rsidRPr="0023446E" w:rsidRDefault="002414A4" w:rsidP="006F68E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w Zapytaniu ofertowym.</w:t>
      </w:r>
    </w:p>
    <w:p w14:paraId="4BB6BA89" w14:textId="77777777" w:rsidR="002414A4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Zobowiązu</w:t>
      </w:r>
      <w:r w:rsidR="00BC2DA2"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jemy się do udzielenia minimum 14</w:t>
      </w: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-dniowego terminu płatności faktur.</w:t>
      </w:r>
    </w:p>
    <w:p w14:paraId="3C1EEF6A" w14:textId="77777777" w:rsidR="002414A4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Zobowiązujemy się do udzielenia gwarancji i rękojmi na przedmiot zamówienia zgodnie z wymaganiami Zamawiającego.</w:t>
      </w:r>
      <w:r w:rsidRPr="0023446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</w:p>
    <w:p w14:paraId="09D38097" w14:textId="77777777" w:rsidR="00EF410C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Zapoznaliśmy się ze szczegółowymi warunkami zamówienia zawartymi </w:t>
      </w:r>
      <w:r w:rsidR="00EF410C"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11F8D47C" w14:textId="77777777" w:rsidR="002414A4" w:rsidRPr="0023446E" w:rsidRDefault="002414A4" w:rsidP="006F68E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bCs/>
          <w:sz w:val="24"/>
          <w:szCs w:val="24"/>
          <w:lang w:eastAsia="pl-PL"/>
        </w:rPr>
        <w:t>w Zapytaniu ofertowym i przyjmujemy je bez żadnych zastrzeżeń.</w:t>
      </w:r>
    </w:p>
    <w:p w14:paraId="11FC524C" w14:textId="77777777" w:rsidR="002414A4" w:rsidRPr="0023446E" w:rsidRDefault="002414A4" w:rsidP="006F68E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W razie wybrania naszej oferty zobowiązujemy się do podpisania umowy na warunkach zawartych w Zapytaniu oraz w miejscu i terminie określonym przez Zamawiającego.</w:t>
      </w:r>
    </w:p>
    <w:p w14:paraId="17EDD865" w14:textId="77777777" w:rsidR="002414A4" w:rsidRPr="0023446E" w:rsidRDefault="00BC2DA2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Przedstawiona w ofercie cena</w:t>
      </w:r>
      <w:r w:rsidR="002414A4"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 nie stanowią cen dumpingowych i złożenie oferty nie stanowi czynu nieuczciwej konkurencji.</w:t>
      </w:r>
    </w:p>
    <w:p w14:paraId="1A9369AB" w14:textId="77777777" w:rsidR="002414A4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>Wszystkie oświadczenia i informacje zamieszczone w niniejszej ofercie są kompletne, prawdziwe i dokładne w każdym szczególe.</w:t>
      </w:r>
    </w:p>
    <w:p w14:paraId="244989D5" w14:textId="77777777" w:rsidR="002414A4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Uważamy się za związanych niniejszą ofertą na czas </w:t>
      </w:r>
      <w:r w:rsidRPr="002344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30 dni.</w:t>
      </w:r>
    </w:p>
    <w:p w14:paraId="34397983" w14:textId="77777777" w:rsidR="002414A4" w:rsidRPr="0023446E" w:rsidRDefault="002414A4" w:rsidP="006F68E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wypełniłem/liśmy obowiązki informacyjne przewidziane </w:t>
      </w:r>
      <w:r w:rsidR="00B07089" w:rsidRPr="0023446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23446E">
        <w:rPr>
          <w:rFonts w:ascii="Arial" w:eastAsia="Times New Roman" w:hAnsi="Arial" w:cs="Arial"/>
          <w:sz w:val="24"/>
          <w:szCs w:val="24"/>
          <w:lang w:eastAsia="pl-PL"/>
        </w:rPr>
        <w:t>w art. 13 lub art. 14 RODO wobec osób fizycznych, od których dane osobowe bezpośrednio lub pośrednio pozyskałem/liśmy w celu ubiegania się o udzielenie zamówienia publicznego w niniejszym postępowaniu.*</w:t>
      </w:r>
    </w:p>
    <w:p w14:paraId="1BF754DC" w14:textId="77777777" w:rsidR="000E3647" w:rsidRPr="0023446E" w:rsidRDefault="000E3647" w:rsidP="005B45E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A7F2D39" w14:textId="77777777" w:rsidR="002414A4" w:rsidRPr="0023446E" w:rsidRDefault="002414A4" w:rsidP="005B45EE">
      <w:pPr>
        <w:spacing w:after="40" w:line="276" w:lineRule="auto"/>
        <w:rPr>
          <w:rFonts w:ascii="Arial" w:hAnsi="Arial" w:cs="Arial"/>
          <w:b/>
          <w:sz w:val="24"/>
          <w:szCs w:val="24"/>
        </w:rPr>
      </w:pPr>
      <w:r w:rsidRPr="0023446E">
        <w:rPr>
          <w:rFonts w:ascii="Arial" w:hAnsi="Arial" w:cs="Arial"/>
          <w:b/>
          <w:sz w:val="24"/>
          <w:szCs w:val="24"/>
        </w:rPr>
        <w:t>ZOBOWIĄZANIA W PRZYPADKU PRZYZNANIA ZAMÓWIENIA:</w:t>
      </w:r>
    </w:p>
    <w:p w14:paraId="7BF6D179" w14:textId="77777777" w:rsidR="002414A4" w:rsidRPr="0023446E" w:rsidRDefault="002414A4" w:rsidP="005B45EE">
      <w:pPr>
        <w:numPr>
          <w:ilvl w:val="0"/>
          <w:numId w:val="2"/>
        </w:numPr>
        <w:tabs>
          <w:tab w:val="num" w:pos="459"/>
        </w:tabs>
        <w:spacing w:after="40" w:line="276" w:lineRule="auto"/>
        <w:ind w:left="459" w:hanging="459"/>
        <w:contextualSpacing/>
        <w:rPr>
          <w:rFonts w:ascii="Arial" w:hAnsi="Arial" w:cs="Arial"/>
          <w:sz w:val="24"/>
          <w:szCs w:val="24"/>
        </w:rPr>
      </w:pPr>
      <w:r w:rsidRPr="0023446E">
        <w:rPr>
          <w:rFonts w:ascii="Arial" w:hAnsi="Arial" w:cs="Arial"/>
          <w:sz w:val="24"/>
          <w:szCs w:val="24"/>
        </w:rPr>
        <w:lastRenderedPageBreak/>
        <w:t>zobowiązujemy się do zawarcia umowy w miejscu i terminie wyznaczonym przez Zamawiającego;</w:t>
      </w:r>
    </w:p>
    <w:p w14:paraId="46CF1335" w14:textId="77777777" w:rsidR="007037B6" w:rsidRPr="0023446E" w:rsidRDefault="002414A4" w:rsidP="005B45EE">
      <w:pPr>
        <w:numPr>
          <w:ilvl w:val="0"/>
          <w:numId w:val="2"/>
        </w:numPr>
        <w:tabs>
          <w:tab w:val="num" w:pos="459"/>
        </w:tabs>
        <w:spacing w:after="40" w:line="276" w:lineRule="auto"/>
        <w:ind w:left="459" w:hanging="459"/>
        <w:contextualSpacing/>
        <w:rPr>
          <w:rFonts w:ascii="Arial" w:hAnsi="Arial" w:cs="Arial"/>
          <w:bCs/>
          <w:iCs/>
          <w:sz w:val="24"/>
          <w:szCs w:val="24"/>
        </w:rPr>
      </w:pPr>
      <w:r w:rsidRPr="0023446E">
        <w:rPr>
          <w:rFonts w:ascii="Arial" w:hAnsi="Arial" w:cs="Arial"/>
          <w:sz w:val="24"/>
          <w:szCs w:val="24"/>
        </w:rPr>
        <w:t xml:space="preserve">osobą upoważnioną do kontaktów z Zamawiającym w sprawach dotyczących realizacji umowy jest: </w:t>
      </w:r>
    </w:p>
    <w:p w14:paraId="1120A2A9" w14:textId="77777777" w:rsidR="002414A4" w:rsidRPr="0023446E" w:rsidRDefault="002414A4" w:rsidP="005B45EE">
      <w:pPr>
        <w:spacing w:after="40" w:line="276" w:lineRule="auto"/>
        <w:ind w:left="459"/>
        <w:contextualSpacing/>
        <w:rPr>
          <w:rFonts w:ascii="Arial" w:hAnsi="Arial" w:cs="Arial"/>
          <w:sz w:val="24"/>
          <w:szCs w:val="24"/>
        </w:rPr>
      </w:pPr>
      <w:r w:rsidRPr="0023446E">
        <w:rPr>
          <w:rFonts w:ascii="Arial" w:hAnsi="Arial" w:cs="Arial"/>
          <w:sz w:val="24"/>
          <w:szCs w:val="24"/>
        </w:rPr>
        <w:t xml:space="preserve">Imię i Nazwisko: </w:t>
      </w:r>
      <w:r w:rsidR="00AC0006" w:rsidRPr="0023446E">
        <w:rPr>
          <w:rFonts w:ascii="Arial" w:hAnsi="Arial" w:cs="Arial"/>
          <w:sz w:val="24"/>
          <w:szCs w:val="24"/>
        </w:rPr>
        <w:t>………………………</w:t>
      </w:r>
    </w:p>
    <w:p w14:paraId="2C0CEF09" w14:textId="77777777" w:rsidR="002414A4" w:rsidRPr="0023446E" w:rsidRDefault="002414A4" w:rsidP="005B45EE">
      <w:pPr>
        <w:spacing w:after="40" w:line="276" w:lineRule="auto"/>
        <w:ind w:left="459"/>
        <w:contextualSpacing/>
        <w:rPr>
          <w:rFonts w:ascii="Arial" w:hAnsi="Arial" w:cs="Arial"/>
          <w:bCs/>
          <w:iCs/>
          <w:sz w:val="24"/>
          <w:szCs w:val="24"/>
        </w:rPr>
      </w:pPr>
      <w:r w:rsidRPr="0023446E">
        <w:rPr>
          <w:rFonts w:ascii="Arial" w:hAnsi="Arial" w:cs="Arial"/>
          <w:bCs/>
          <w:iCs/>
          <w:sz w:val="24"/>
          <w:szCs w:val="24"/>
        </w:rPr>
        <w:t xml:space="preserve">e-mail: </w:t>
      </w:r>
      <w:r w:rsidR="00552F22" w:rsidRPr="0023446E">
        <w:rPr>
          <w:rFonts w:ascii="Arial" w:hAnsi="Arial" w:cs="Arial"/>
          <w:sz w:val="24"/>
          <w:szCs w:val="24"/>
        </w:rPr>
        <w:t xml:space="preserve"> </w:t>
      </w:r>
      <w:r w:rsidR="00AC0006" w:rsidRPr="0023446E">
        <w:rPr>
          <w:rFonts w:ascii="Arial" w:hAnsi="Arial" w:cs="Arial"/>
          <w:sz w:val="24"/>
          <w:szCs w:val="24"/>
          <w:shd w:val="clear" w:color="auto" w:fill="FFFFFF"/>
        </w:rPr>
        <w:t>…………………………………</w:t>
      </w:r>
    </w:p>
    <w:p w14:paraId="073AE43F" w14:textId="77777777" w:rsidR="002414A4" w:rsidRPr="0023446E" w:rsidRDefault="002414A4" w:rsidP="005B45EE">
      <w:pPr>
        <w:spacing w:after="40" w:line="276" w:lineRule="auto"/>
        <w:ind w:left="459"/>
        <w:contextualSpacing/>
        <w:rPr>
          <w:rFonts w:ascii="Arial" w:hAnsi="Arial" w:cs="Arial"/>
          <w:bCs/>
          <w:iCs/>
          <w:sz w:val="24"/>
          <w:szCs w:val="24"/>
        </w:rPr>
      </w:pPr>
      <w:r w:rsidRPr="0023446E">
        <w:rPr>
          <w:rFonts w:ascii="Arial" w:hAnsi="Arial" w:cs="Arial"/>
          <w:bCs/>
          <w:iCs/>
          <w:sz w:val="24"/>
          <w:szCs w:val="24"/>
        </w:rPr>
        <w:t xml:space="preserve">tel.: </w:t>
      </w:r>
      <w:r w:rsidR="00AC0006" w:rsidRPr="0023446E">
        <w:rPr>
          <w:rFonts w:ascii="Arial" w:hAnsi="Arial" w:cs="Arial"/>
          <w:sz w:val="24"/>
          <w:szCs w:val="24"/>
        </w:rPr>
        <w:t>……………………………….…….</w:t>
      </w:r>
    </w:p>
    <w:p w14:paraId="7952EC4C" w14:textId="77777777" w:rsidR="002568A2" w:rsidRPr="0023446E" w:rsidRDefault="002568A2" w:rsidP="005B45EE">
      <w:pPr>
        <w:spacing w:after="40" w:line="276" w:lineRule="auto"/>
        <w:ind w:left="459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</w:p>
    <w:p w14:paraId="7997B862" w14:textId="77777777" w:rsidR="00426C10" w:rsidRDefault="00426C10" w:rsidP="009523BD">
      <w:pPr>
        <w:suppressAutoHyphens/>
        <w:spacing w:after="0" w:line="240" w:lineRule="auto"/>
        <w:ind w:left="4536"/>
        <w:jc w:val="right"/>
        <w:rPr>
          <w:rFonts w:ascii="Arial" w:eastAsia="Calibri" w:hAnsi="Arial" w:cs="Arial"/>
          <w:color w:val="000000"/>
          <w:kern w:val="0"/>
          <w14:ligatures w14:val="none"/>
        </w:rPr>
      </w:pPr>
      <w:bookmarkStart w:id="0" w:name="_Hlk208228743"/>
    </w:p>
    <w:p w14:paraId="444054FA" w14:textId="3DDD9B33" w:rsidR="009523BD" w:rsidRPr="0023446E" w:rsidRDefault="009523BD" w:rsidP="009523BD">
      <w:pPr>
        <w:suppressAutoHyphens/>
        <w:spacing w:after="0" w:line="240" w:lineRule="auto"/>
        <w:ind w:left="4536"/>
        <w:jc w:val="right"/>
        <w:rPr>
          <w:rFonts w:ascii="Arial" w:eastAsia="Calibri" w:hAnsi="Arial" w:cs="Arial"/>
          <w:color w:val="000000"/>
          <w:kern w:val="0"/>
          <w14:ligatures w14:val="none"/>
        </w:rPr>
      </w:pPr>
      <w:r w:rsidRPr="0023446E">
        <w:rPr>
          <w:rFonts w:ascii="Arial" w:eastAsia="Calibri" w:hAnsi="Arial" w:cs="Arial"/>
          <w:color w:val="000000"/>
          <w:kern w:val="0"/>
          <w14:ligatures w14:val="none"/>
        </w:rPr>
        <w:t>………………………………..…………………</w:t>
      </w:r>
    </w:p>
    <w:p w14:paraId="7308D542" w14:textId="77777777" w:rsidR="009523BD" w:rsidRPr="0023446E" w:rsidRDefault="009523BD" w:rsidP="009523BD">
      <w:pPr>
        <w:spacing w:line="276" w:lineRule="auto"/>
        <w:ind w:left="3540" w:firstLine="1280"/>
        <w:jc w:val="right"/>
        <w:rPr>
          <w:rFonts w:ascii="Arial" w:hAnsi="Arial" w:cs="Arial"/>
          <w:kern w:val="0"/>
          <w14:ligatures w14:val="none"/>
        </w:rPr>
      </w:pPr>
      <w:r w:rsidRPr="0023446E">
        <w:rPr>
          <w:rFonts w:ascii="Arial" w:hAnsi="Arial" w:cs="Arial"/>
          <w:kern w:val="0"/>
          <w14:ligatures w14:val="none"/>
        </w:rPr>
        <w:t>podpis osoby/osób uprawnionej(</w:t>
      </w:r>
      <w:proofErr w:type="spellStart"/>
      <w:r w:rsidRPr="0023446E">
        <w:rPr>
          <w:rFonts w:ascii="Arial" w:hAnsi="Arial" w:cs="Arial"/>
          <w:kern w:val="0"/>
          <w14:ligatures w14:val="none"/>
        </w:rPr>
        <w:t>ych</w:t>
      </w:r>
      <w:proofErr w:type="spellEnd"/>
      <w:r w:rsidRPr="0023446E">
        <w:rPr>
          <w:rFonts w:ascii="Arial" w:hAnsi="Arial" w:cs="Arial"/>
          <w:kern w:val="0"/>
          <w14:ligatures w14:val="none"/>
        </w:rPr>
        <w:t>) do reprezentowania Wykonawcy</w:t>
      </w:r>
    </w:p>
    <w:p w14:paraId="34EA2808" w14:textId="77777777" w:rsidR="009523BD" w:rsidRPr="0023446E" w:rsidRDefault="009523BD" w:rsidP="002568A2">
      <w:pPr>
        <w:rPr>
          <w:rFonts w:ascii="Arial" w:hAnsi="Arial" w:cs="Arial"/>
          <w:sz w:val="24"/>
          <w:szCs w:val="24"/>
        </w:rPr>
      </w:pPr>
    </w:p>
    <w:p w14:paraId="5213B377" w14:textId="518D896A" w:rsidR="009523BD" w:rsidRDefault="00426C10" w:rsidP="00426C10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426C10">
        <w:rPr>
          <w:rFonts w:ascii="Arial" w:hAnsi="Arial" w:cs="Arial"/>
          <w:sz w:val="24"/>
          <w:szCs w:val="24"/>
        </w:rPr>
        <w:t>skreślić niewłaściwe</w:t>
      </w:r>
    </w:p>
    <w:p w14:paraId="52C16071" w14:textId="77777777" w:rsidR="00426C10" w:rsidRPr="00426C10" w:rsidRDefault="00426C10" w:rsidP="00426C10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0FB340D9" w14:textId="14BE03FA" w:rsidR="00B07089" w:rsidRPr="006F68E0" w:rsidRDefault="009523BD" w:rsidP="006F68E0">
      <w:pPr>
        <w:widowControl w:val="0"/>
        <w:suppressAutoHyphens/>
        <w:spacing w:after="0" w:line="240" w:lineRule="auto"/>
        <w:ind w:left="-87"/>
        <w:rPr>
          <w:rFonts w:ascii="Arial" w:eastAsia="Calibri" w:hAnsi="Arial" w:cs="Arial"/>
          <w:color w:val="000000"/>
          <w:kern w:val="0"/>
          <w14:ligatures w14:val="none"/>
        </w:rPr>
      </w:pPr>
      <w:r w:rsidRPr="0023446E">
        <w:rPr>
          <w:rFonts w:ascii="Arial" w:eastAsia="Calibri" w:hAnsi="Arial" w:cs="Arial"/>
          <w:b/>
          <w:color w:val="000000"/>
          <w:kern w:val="0"/>
          <w14:ligatures w14:val="none"/>
        </w:rPr>
        <w:t>Uwaga:</w:t>
      </w:r>
      <w:r w:rsidRPr="0023446E">
        <w:rPr>
          <w:rFonts w:ascii="Arial" w:eastAsia="Calibri" w:hAnsi="Arial" w:cs="Arial"/>
          <w:color w:val="000000"/>
          <w:kern w:val="0"/>
          <w14:ligatures w14:val="none"/>
        </w:rPr>
        <w:t xml:space="preserve"> dokument należy podpisać kwalifikowanym podpisem elektronicznym lub elektronicznym podpisem zaufanym lub podpisem osobistym przez osobę lub osoby umocowane do złożenia podpisu w imieniu Wykonawcy.</w:t>
      </w:r>
      <w:bookmarkEnd w:id="0"/>
    </w:p>
    <w:sectPr w:rsidR="00B07089" w:rsidRPr="006F68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D8F6C" w14:textId="77777777" w:rsidR="00AB1A5D" w:rsidRDefault="00AB1A5D" w:rsidP="002414A4">
      <w:pPr>
        <w:spacing w:after="0" w:line="240" w:lineRule="auto"/>
      </w:pPr>
      <w:r>
        <w:separator/>
      </w:r>
    </w:p>
  </w:endnote>
  <w:endnote w:type="continuationSeparator" w:id="0">
    <w:p w14:paraId="2AF594F3" w14:textId="77777777" w:rsidR="00AB1A5D" w:rsidRDefault="00AB1A5D" w:rsidP="0024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C4E7B" w14:textId="77777777" w:rsidR="00AB1A5D" w:rsidRDefault="00AB1A5D" w:rsidP="002414A4">
      <w:pPr>
        <w:spacing w:after="0" w:line="240" w:lineRule="auto"/>
      </w:pPr>
      <w:r>
        <w:separator/>
      </w:r>
    </w:p>
  </w:footnote>
  <w:footnote w:type="continuationSeparator" w:id="0">
    <w:p w14:paraId="42C596D8" w14:textId="77777777" w:rsidR="00AB1A5D" w:rsidRDefault="00AB1A5D" w:rsidP="00241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27A7" w14:textId="4B017A86" w:rsidR="0023446E" w:rsidRPr="00EB4FAB" w:rsidRDefault="0023446E" w:rsidP="00EB4FAB">
    <w:pPr>
      <w:pStyle w:val="Nagwek"/>
    </w:pPr>
    <w:r w:rsidRPr="00B621E9">
      <w:rPr>
        <w:noProof/>
        <w:lang w:eastAsia="pl-PL"/>
      </w:rPr>
      <w:drawing>
        <wp:inline distT="0" distB="0" distL="0" distR="0" wp14:anchorId="12C638BB" wp14:editId="597B0D70">
          <wp:extent cx="5759450" cy="463550"/>
          <wp:effectExtent l="0" t="0" r="0" b="0"/>
          <wp:docPr id="1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2824EF"/>
    <w:multiLevelType w:val="hybridMultilevel"/>
    <w:tmpl w:val="3D94E612"/>
    <w:lvl w:ilvl="0" w:tplc="769004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94AF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AB3DB1"/>
    <w:multiLevelType w:val="hybridMultilevel"/>
    <w:tmpl w:val="CBA28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401C8"/>
    <w:multiLevelType w:val="multilevel"/>
    <w:tmpl w:val="0F28C6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 Light" w:hAnsi="Calibri Ligh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82F2EE5"/>
    <w:multiLevelType w:val="hybridMultilevel"/>
    <w:tmpl w:val="39AE4886"/>
    <w:name w:val="WW8Num342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90BD5"/>
    <w:multiLevelType w:val="multilevel"/>
    <w:tmpl w:val="B6DC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AC479CE"/>
    <w:multiLevelType w:val="hybridMultilevel"/>
    <w:tmpl w:val="2DDA6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43CF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00E5F7E"/>
    <w:multiLevelType w:val="hybridMultilevel"/>
    <w:tmpl w:val="6F16FC6A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B1CAF"/>
    <w:multiLevelType w:val="hybridMultilevel"/>
    <w:tmpl w:val="2CE2247E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7719C"/>
    <w:multiLevelType w:val="hybridMultilevel"/>
    <w:tmpl w:val="645A32C2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5C7D0B"/>
    <w:multiLevelType w:val="multilevel"/>
    <w:tmpl w:val="13340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DE61CD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E0F3B3A"/>
    <w:multiLevelType w:val="hybridMultilevel"/>
    <w:tmpl w:val="7CC06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B61A0"/>
    <w:multiLevelType w:val="hybridMultilevel"/>
    <w:tmpl w:val="FB72DED2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C2DE1"/>
    <w:multiLevelType w:val="hybridMultilevel"/>
    <w:tmpl w:val="36DC24BA"/>
    <w:lvl w:ilvl="0" w:tplc="20A0FC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9091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5FC0902"/>
    <w:multiLevelType w:val="hybridMultilevel"/>
    <w:tmpl w:val="70BC41BA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76B5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 w15:restartNumberingAfterBreak="0">
    <w:nsid w:val="47816F68"/>
    <w:multiLevelType w:val="multilevel"/>
    <w:tmpl w:val="2310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03555B1"/>
    <w:multiLevelType w:val="hybridMultilevel"/>
    <w:tmpl w:val="4388264E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8282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6AA79E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6EC5C56"/>
    <w:multiLevelType w:val="multilevel"/>
    <w:tmpl w:val="35B83E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hAnsi="Calibri Light"/>
        <w:b/>
        <w:bCs/>
        <w:i/>
        <w:i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 Light" w:hAnsi="Calibri Light"/>
        <w:b/>
        <w:bCs/>
        <w:i/>
        <w:i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 Light" w:hAnsi="Calibri Light"/>
        <w:b/>
        <w:bCs/>
        <w:i/>
        <w:i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 Light" w:hAnsi="Calibri Light"/>
        <w:b/>
        <w:bCs/>
        <w:i/>
        <w:i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 Light" w:hAnsi="Calibri Light"/>
        <w:b/>
        <w:bCs/>
        <w:i/>
        <w:i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 Light" w:hAnsi="Calibri Light"/>
        <w:b/>
        <w:bCs/>
        <w:i/>
        <w:i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 Light" w:hAnsi="Calibri Light"/>
        <w:b/>
        <w:bCs/>
        <w:i/>
        <w:i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 Light" w:hAnsi="Calibri Light"/>
        <w:b/>
        <w:bCs/>
        <w:i/>
        <w:i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 Light" w:hAnsi="Calibri Light"/>
        <w:b/>
        <w:bCs/>
        <w:i/>
        <w:iCs/>
      </w:rPr>
    </w:lvl>
  </w:abstractNum>
  <w:abstractNum w:abstractNumId="26" w15:restartNumberingAfterBreak="0">
    <w:nsid w:val="571A4D2F"/>
    <w:multiLevelType w:val="hybridMultilevel"/>
    <w:tmpl w:val="98EE5E90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F39BA"/>
    <w:multiLevelType w:val="hybridMultilevel"/>
    <w:tmpl w:val="64D4AF0E"/>
    <w:lvl w:ilvl="0" w:tplc="893A00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557F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2B4677C"/>
    <w:multiLevelType w:val="hybridMultilevel"/>
    <w:tmpl w:val="8BF829E4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F12D0"/>
    <w:multiLevelType w:val="hybridMultilevel"/>
    <w:tmpl w:val="ACF4AAA8"/>
    <w:lvl w:ilvl="0" w:tplc="B106B4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B933D5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CE26142"/>
    <w:multiLevelType w:val="hybridMultilevel"/>
    <w:tmpl w:val="26B8AB7C"/>
    <w:lvl w:ilvl="0" w:tplc="3E7CAEF2">
      <w:start w:val="3"/>
      <w:numFmt w:val="bullet"/>
      <w:lvlText w:val=""/>
      <w:lvlJc w:val="left"/>
      <w:pPr>
        <w:ind w:left="27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</w:abstractNum>
  <w:abstractNum w:abstractNumId="35" w15:restartNumberingAfterBreak="0">
    <w:nsid w:val="7D451B8E"/>
    <w:multiLevelType w:val="hybridMultilevel"/>
    <w:tmpl w:val="09B0F6F2"/>
    <w:lvl w:ilvl="0" w:tplc="46824C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756002">
    <w:abstractNumId w:val="5"/>
  </w:num>
  <w:num w:numId="2" w16cid:durableId="954484860">
    <w:abstractNumId w:val="32"/>
  </w:num>
  <w:num w:numId="3" w16cid:durableId="1465543232">
    <w:abstractNumId w:val="31"/>
  </w:num>
  <w:num w:numId="4" w16cid:durableId="1273170975">
    <w:abstractNumId w:val="12"/>
  </w:num>
  <w:num w:numId="5" w16cid:durableId="162211626">
    <w:abstractNumId w:val="27"/>
  </w:num>
  <w:num w:numId="6" w16cid:durableId="1551840819">
    <w:abstractNumId w:val="17"/>
  </w:num>
  <w:num w:numId="7" w16cid:durableId="151483074">
    <w:abstractNumId w:val="1"/>
  </w:num>
  <w:num w:numId="8" w16cid:durableId="2076588589">
    <w:abstractNumId w:val="0"/>
  </w:num>
  <w:num w:numId="9" w16cid:durableId="752582424">
    <w:abstractNumId w:val="28"/>
  </w:num>
  <w:num w:numId="10" w16cid:durableId="180626482">
    <w:abstractNumId w:val="18"/>
  </w:num>
  <w:num w:numId="11" w16cid:durableId="1130786647">
    <w:abstractNumId w:val="24"/>
  </w:num>
  <w:num w:numId="12" w16cid:durableId="1856072233">
    <w:abstractNumId w:val="23"/>
  </w:num>
  <w:num w:numId="13" w16cid:durableId="1677343275">
    <w:abstractNumId w:val="8"/>
  </w:num>
  <w:num w:numId="14" w16cid:durableId="1289236971">
    <w:abstractNumId w:val="14"/>
  </w:num>
  <w:num w:numId="15" w16cid:durableId="955140781">
    <w:abstractNumId w:val="6"/>
  </w:num>
  <w:num w:numId="16" w16cid:durableId="170023314">
    <w:abstractNumId w:val="33"/>
  </w:num>
  <w:num w:numId="17" w16cid:durableId="523592473">
    <w:abstractNumId w:val="2"/>
  </w:num>
  <w:num w:numId="18" w16cid:durableId="1617444648">
    <w:abstractNumId w:val="20"/>
  </w:num>
  <w:num w:numId="19" w16cid:durableId="1237471753">
    <w:abstractNumId w:val="4"/>
  </w:num>
  <w:num w:numId="20" w16cid:durableId="1700082237">
    <w:abstractNumId w:val="25"/>
  </w:num>
  <w:num w:numId="21" w16cid:durableId="869221690">
    <w:abstractNumId w:val="15"/>
  </w:num>
  <w:num w:numId="22" w16cid:durableId="1735425336">
    <w:abstractNumId w:val="7"/>
  </w:num>
  <w:num w:numId="23" w16cid:durableId="1280605465">
    <w:abstractNumId w:val="3"/>
  </w:num>
  <w:num w:numId="24" w16cid:durableId="1317148484">
    <w:abstractNumId w:val="19"/>
  </w:num>
  <w:num w:numId="25" w16cid:durableId="1478450222">
    <w:abstractNumId w:val="9"/>
  </w:num>
  <w:num w:numId="26" w16cid:durableId="1054811455">
    <w:abstractNumId w:val="21"/>
  </w:num>
  <w:num w:numId="27" w16cid:durableId="1700081022">
    <w:abstractNumId w:val="13"/>
  </w:num>
  <w:num w:numId="28" w16cid:durableId="1989892526">
    <w:abstractNumId w:val="11"/>
  </w:num>
  <w:num w:numId="29" w16cid:durableId="717554376">
    <w:abstractNumId w:val="30"/>
  </w:num>
  <w:num w:numId="30" w16cid:durableId="1983121195">
    <w:abstractNumId w:val="10"/>
  </w:num>
  <w:num w:numId="31" w16cid:durableId="731122038">
    <w:abstractNumId w:val="16"/>
  </w:num>
  <w:num w:numId="32" w16cid:durableId="1561555937">
    <w:abstractNumId w:val="29"/>
  </w:num>
  <w:num w:numId="33" w16cid:durableId="1422027828">
    <w:abstractNumId w:val="26"/>
  </w:num>
  <w:num w:numId="34" w16cid:durableId="1983727652">
    <w:abstractNumId w:val="22"/>
  </w:num>
  <w:num w:numId="35" w16cid:durableId="591090223">
    <w:abstractNumId w:val="34"/>
  </w:num>
  <w:num w:numId="36" w16cid:durableId="150543835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A4"/>
    <w:rsid w:val="00000559"/>
    <w:rsid w:val="00002BC8"/>
    <w:rsid w:val="00052D87"/>
    <w:rsid w:val="00057532"/>
    <w:rsid w:val="00060A54"/>
    <w:rsid w:val="000618F8"/>
    <w:rsid w:val="00085572"/>
    <w:rsid w:val="000D715E"/>
    <w:rsid w:val="000E3647"/>
    <w:rsid w:val="00132FD2"/>
    <w:rsid w:val="001474EC"/>
    <w:rsid w:val="001B35B3"/>
    <w:rsid w:val="001B7417"/>
    <w:rsid w:val="001E1956"/>
    <w:rsid w:val="0020391E"/>
    <w:rsid w:val="00205914"/>
    <w:rsid w:val="00215D60"/>
    <w:rsid w:val="0023446E"/>
    <w:rsid w:val="002414A4"/>
    <w:rsid w:val="002568A2"/>
    <w:rsid w:val="002E3EEB"/>
    <w:rsid w:val="002F1D53"/>
    <w:rsid w:val="0032603C"/>
    <w:rsid w:val="00331ED2"/>
    <w:rsid w:val="00364E7C"/>
    <w:rsid w:val="0038159C"/>
    <w:rsid w:val="003A453B"/>
    <w:rsid w:val="00426C10"/>
    <w:rsid w:val="004625E7"/>
    <w:rsid w:val="00466902"/>
    <w:rsid w:val="00471DCD"/>
    <w:rsid w:val="00483412"/>
    <w:rsid w:val="004C49C4"/>
    <w:rsid w:val="004F1B84"/>
    <w:rsid w:val="00526DD3"/>
    <w:rsid w:val="005351FB"/>
    <w:rsid w:val="00535C1B"/>
    <w:rsid w:val="00545E7D"/>
    <w:rsid w:val="00552F22"/>
    <w:rsid w:val="00554017"/>
    <w:rsid w:val="00594D1C"/>
    <w:rsid w:val="005A35F9"/>
    <w:rsid w:val="005B45EE"/>
    <w:rsid w:val="00672813"/>
    <w:rsid w:val="00693ACA"/>
    <w:rsid w:val="006C0808"/>
    <w:rsid w:val="006C0B52"/>
    <w:rsid w:val="006C5AA0"/>
    <w:rsid w:val="006D4975"/>
    <w:rsid w:val="006F0A2A"/>
    <w:rsid w:val="006F3491"/>
    <w:rsid w:val="006F54C0"/>
    <w:rsid w:val="006F68E0"/>
    <w:rsid w:val="007037B6"/>
    <w:rsid w:val="00735040"/>
    <w:rsid w:val="008E4F3E"/>
    <w:rsid w:val="00935200"/>
    <w:rsid w:val="009523BD"/>
    <w:rsid w:val="009544CB"/>
    <w:rsid w:val="00A12416"/>
    <w:rsid w:val="00A36F9B"/>
    <w:rsid w:val="00A842CD"/>
    <w:rsid w:val="00AA378C"/>
    <w:rsid w:val="00AA5B03"/>
    <w:rsid w:val="00AB1A5D"/>
    <w:rsid w:val="00AC0006"/>
    <w:rsid w:val="00B07089"/>
    <w:rsid w:val="00B155C7"/>
    <w:rsid w:val="00B37DA3"/>
    <w:rsid w:val="00B4707F"/>
    <w:rsid w:val="00B943E5"/>
    <w:rsid w:val="00BC2DA2"/>
    <w:rsid w:val="00BC61EA"/>
    <w:rsid w:val="00BF2063"/>
    <w:rsid w:val="00BF7DE1"/>
    <w:rsid w:val="00C06AE6"/>
    <w:rsid w:val="00C170DA"/>
    <w:rsid w:val="00C42456"/>
    <w:rsid w:val="00C63716"/>
    <w:rsid w:val="00CF6CBD"/>
    <w:rsid w:val="00D86F9D"/>
    <w:rsid w:val="00D95441"/>
    <w:rsid w:val="00DC0D34"/>
    <w:rsid w:val="00DC2D43"/>
    <w:rsid w:val="00DE3521"/>
    <w:rsid w:val="00DF5FFB"/>
    <w:rsid w:val="00E475C7"/>
    <w:rsid w:val="00E75BC4"/>
    <w:rsid w:val="00E93B83"/>
    <w:rsid w:val="00EB4FAB"/>
    <w:rsid w:val="00EC75CA"/>
    <w:rsid w:val="00EF410C"/>
    <w:rsid w:val="00EF674A"/>
    <w:rsid w:val="00F043A2"/>
    <w:rsid w:val="00F21AD0"/>
    <w:rsid w:val="00F323DD"/>
    <w:rsid w:val="00FA4AD2"/>
    <w:rsid w:val="00FD05CA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38C2F"/>
  <w15:chartTrackingRefBased/>
  <w15:docId w15:val="{6B7D0CC8-B6D7-4AC4-88CD-290154CD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4A4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446E"/>
    <w:pPr>
      <w:keepNext/>
      <w:keepLines/>
      <w:suppressAutoHyphen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46E"/>
    <w:pPr>
      <w:keepNext/>
      <w:keepLines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446E"/>
    <w:pPr>
      <w:keepNext/>
      <w:keepLines/>
      <w:suppressAutoHyphens/>
      <w:spacing w:before="160" w:after="80" w:line="240" w:lineRule="auto"/>
      <w:outlineLvl w:val="2"/>
    </w:pPr>
    <w:rPr>
      <w:rFonts w:ascii="Times New Roman" w:eastAsiaTheme="majorEastAsia" w:hAnsi="Times New Roman" w:cstheme="majorBidi"/>
      <w:color w:val="2E74B5" w:themeColor="accent1" w:themeShade="BF"/>
      <w:kern w:val="0"/>
      <w:sz w:val="28"/>
      <w:szCs w:val="28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23446E"/>
    <w:pPr>
      <w:keepNext/>
      <w:keepLines/>
      <w:suppressAutoHyphens/>
      <w:spacing w:before="80" w:after="40" w:line="240" w:lineRule="auto"/>
      <w:outlineLvl w:val="3"/>
    </w:pPr>
    <w:rPr>
      <w:rFonts w:ascii="Times New Roman" w:eastAsiaTheme="majorEastAsia" w:hAnsi="Times New Roman" w:cstheme="majorBidi"/>
      <w:i/>
      <w:iCs/>
      <w:color w:val="2E74B5" w:themeColor="accent1" w:themeShade="BF"/>
      <w:kern w:val="0"/>
      <w:sz w:val="24"/>
      <w:szCs w:val="24"/>
      <w:lang w:eastAsia="ar-SA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446E"/>
    <w:pPr>
      <w:keepNext/>
      <w:keepLines/>
      <w:suppressAutoHyphen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E74B5" w:themeColor="accent1" w:themeShade="BF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446E"/>
    <w:pPr>
      <w:keepNext/>
      <w:keepLines/>
      <w:suppressAutoHyphens/>
      <w:spacing w:before="40" w:after="0" w:line="240" w:lineRule="auto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4"/>
      <w:szCs w:val="24"/>
      <w:lang w:eastAsia="ar-SA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446E"/>
    <w:pPr>
      <w:keepNext/>
      <w:keepLines/>
      <w:suppressAutoHyphens/>
      <w:spacing w:before="40" w:after="0" w:line="240" w:lineRule="auto"/>
      <w:outlineLvl w:val="6"/>
    </w:pPr>
    <w:rPr>
      <w:rFonts w:ascii="Times New Roman" w:eastAsiaTheme="majorEastAsia" w:hAnsi="Times New Roman" w:cstheme="majorBidi"/>
      <w:color w:val="595959" w:themeColor="text1" w:themeTint="A6"/>
      <w:kern w:val="0"/>
      <w:sz w:val="24"/>
      <w:szCs w:val="24"/>
      <w:lang w:eastAsia="ar-SA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446E"/>
    <w:pPr>
      <w:keepNext/>
      <w:keepLines/>
      <w:suppressAutoHyphens/>
      <w:spacing w:after="0" w:line="240" w:lineRule="auto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4"/>
      <w:szCs w:val="24"/>
      <w:lang w:eastAsia="ar-SA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446E"/>
    <w:pPr>
      <w:keepNext/>
      <w:keepLines/>
      <w:suppressAutoHyphens/>
      <w:spacing w:after="0" w:line="240" w:lineRule="auto"/>
      <w:outlineLvl w:val="8"/>
    </w:pPr>
    <w:rPr>
      <w:rFonts w:ascii="Times New Roman" w:eastAsiaTheme="majorEastAsia" w:hAnsi="Times New Roman" w:cstheme="majorBidi"/>
      <w:color w:val="272727" w:themeColor="text1" w:themeTint="D8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4A4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2414A4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2414A4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241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41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4A4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41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4A4"/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060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416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Bezodstpw">
    <w:name w:val="No Spacing"/>
    <w:uiPriority w:val="1"/>
    <w:qFormat/>
    <w:rsid w:val="00552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52F2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3446E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46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446E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23446E"/>
    <w:rPr>
      <w:rFonts w:ascii="Times New Roman" w:eastAsiaTheme="majorEastAsia" w:hAnsi="Times New Roman" w:cstheme="majorBidi"/>
      <w:i/>
      <w:iCs/>
      <w:color w:val="2E74B5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446E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446E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446E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446E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446E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23446E"/>
    <w:pPr>
      <w:suppressAutoHyphens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23446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446E"/>
    <w:pPr>
      <w:numPr>
        <w:ilvl w:val="1"/>
      </w:numPr>
      <w:suppressAutoHyphens/>
      <w:spacing w:after="0" w:line="240" w:lineRule="auto"/>
    </w:pPr>
    <w:rPr>
      <w:rFonts w:ascii="Times New Roman" w:eastAsiaTheme="majorEastAsia" w:hAnsi="Times New Roman" w:cstheme="majorBidi"/>
      <w:color w:val="595959" w:themeColor="text1" w:themeTint="A6"/>
      <w:spacing w:val="15"/>
      <w:kern w:val="0"/>
      <w:sz w:val="28"/>
      <w:szCs w:val="28"/>
      <w:lang w:eastAsia="ar-SA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23446E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446E"/>
    <w:pPr>
      <w:suppressAutoHyphens/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4"/>
      <w:szCs w:val="24"/>
      <w:lang w:eastAsia="ar-SA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23446E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446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2E74B5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446E"/>
    <w:rPr>
      <w:rFonts w:ascii="Times New Roman" w:eastAsia="Times New Roman" w:hAnsi="Times New Roman" w:cs="Times New Roman"/>
      <w:i/>
      <w:iCs/>
      <w:color w:val="2E74B5" w:themeColor="accent1" w:themeShade="BF"/>
      <w:sz w:val="24"/>
      <w:szCs w:val="24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446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446E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23446E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34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InternetLink">
    <w:name w:val="Internet Link"/>
    <w:basedOn w:val="Domylnaczcionkaakapitu"/>
    <w:qFormat/>
    <w:rsid w:val="00234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3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11</cp:revision>
  <cp:lastPrinted>2025-05-27T11:29:00Z</cp:lastPrinted>
  <dcterms:created xsi:type="dcterms:W3CDTF">2025-09-05T05:30:00Z</dcterms:created>
  <dcterms:modified xsi:type="dcterms:W3CDTF">2025-11-27T09:12:00Z</dcterms:modified>
</cp:coreProperties>
</file>